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D45" w:rsidRPr="00B1024D" w:rsidRDefault="001A101B" w:rsidP="00117D45">
      <w:pPr>
        <w:jc w:val="center"/>
        <w:rPr>
          <w:rFonts w:ascii="Bradley Hand ITC" w:hAnsi="Bradley Hand ITC"/>
          <w:b/>
          <w:i/>
          <w:color w:val="4F6228" w:themeColor="accent3" w:themeShade="80"/>
          <w:sz w:val="112"/>
          <w:szCs w:val="112"/>
        </w:rPr>
      </w:pPr>
      <w:r>
        <w:rPr>
          <w:rFonts w:ascii="Georgia" w:hAnsi="Georgia"/>
          <w:i/>
          <w:noProof/>
          <w:sz w:val="30"/>
          <w:szCs w:val="30"/>
          <w:lang w:eastAsia="it-IT"/>
        </w:rPr>
        <w:pict>
          <v:shapetype id="_x0000_t202" coordsize="21600,21600" o:spt="202" path="m,l,21600r21600,l21600,xe">
            <v:stroke joinstyle="miter"/>
            <v:path gradientshapeok="t" o:connecttype="rect"/>
          </v:shapetype>
          <v:shape id="_x0000_s1028" type="#_x0000_t202" style="position:absolute;left:0;text-align:left;margin-left:101.55pt;margin-top:67.3pt;width:313.65pt;height:20.1pt;z-index:251660288" stroked="f" strokecolor="#4e6128 [1606]" strokeweight="3pt">
            <v:textbox>
              <w:txbxContent>
                <w:p w:rsidR="00B1024D" w:rsidRDefault="001A101B" w:rsidP="001A101B">
                  <w:pPr>
                    <w:jc w:val="center"/>
                    <w:rPr>
                      <w:b/>
                    </w:rPr>
                  </w:pPr>
                  <w:r>
                    <w:rPr>
                      <w:b/>
                    </w:rPr>
                    <w:t xml:space="preserve">A cura di </w:t>
                  </w:r>
                  <w:r w:rsidR="00B1024D" w:rsidRPr="001A101B">
                    <w:rPr>
                      <w:b/>
                    </w:rPr>
                    <w:t>GUIDO MORELLI</w:t>
                  </w:r>
                  <w:r>
                    <w:rPr>
                      <w:b/>
                    </w:rPr>
                    <w:t xml:space="preserve"> </w:t>
                  </w:r>
                  <w:r w:rsidR="00B1024D" w:rsidRPr="001A101B">
                    <w:rPr>
                      <w:b/>
                    </w:rPr>
                    <w:t>(</w:t>
                  </w:r>
                  <w:r w:rsidRPr="001A101B">
                    <w:rPr>
                      <w:b/>
                    </w:rPr>
                    <w:t xml:space="preserve">DOTT. FOR. - </w:t>
                  </w:r>
                  <w:r w:rsidR="00B1024D" w:rsidRPr="001A101B">
                    <w:rPr>
                      <w:b/>
                    </w:rPr>
                    <w:t>ONCN CAI</w:t>
                  </w:r>
                  <w:r w:rsidRPr="001A101B">
                    <w:rPr>
                      <w:b/>
                    </w:rPr>
                    <w:t>)</w:t>
                  </w:r>
                </w:p>
                <w:p w:rsidR="001A101B" w:rsidRPr="001A101B" w:rsidRDefault="001A101B" w:rsidP="001A101B">
                  <w:pPr>
                    <w:jc w:val="center"/>
                    <w:rPr>
                      <w:b/>
                    </w:rPr>
                  </w:pPr>
                  <w:r>
                    <w:rPr>
                      <w:b/>
                    </w:rPr>
                    <w:t>3477111862</w:t>
                  </w:r>
                </w:p>
              </w:txbxContent>
            </v:textbox>
          </v:shape>
        </w:pict>
      </w:r>
      <w:r w:rsidR="00117D45" w:rsidRPr="00B1024D">
        <w:rPr>
          <w:rFonts w:ascii="Bradley Hand ITC" w:hAnsi="Bradley Hand ITC"/>
          <w:b/>
          <w:i/>
          <w:color w:val="4F6228" w:themeColor="accent3" w:themeShade="80"/>
          <w:sz w:val="112"/>
          <w:szCs w:val="112"/>
        </w:rPr>
        <w:t>La faggeta vetusta</w:t>
      </w:r>
    </w:p>
    <w:p w:rsidR="00117D45" w:rsidRDefault="00117D45" w:rsidP="00117D45">
      <w:pPr>
        <w:jc w:val="center"/>
        <w:rPr>
          <w:rFonts w:ascii="Georgia" w:hAnsi="Georgia"/>
          <w:b/>
          <w:i/>
          <w:sz w:val="36"/>
          <w:szCs w:val="36"/>
        </w:rPr>
      </w:pPr>
      <w:r w:rsidRPr="00117D45">
        <w:rPr>
          <w:rFonts w:ascii="Georgia" w:hAnsi="Georgia"/>
          <w:b/>
          <w:i/>
          <w:sz w:val="36"/>
          <w:szCs w:val="36"/>
        </w:rPr>
        <w:t>Un’escursione nella Val Cervara (Parco Nazionale d’Abruzzo Lazio e Molise) alla scoperta della faggeta più antica d’Europa.</w:t>
      </w:r>
    </w:p>
    <w:p w:rsidR="00117D45" w:rsidRPr="00B1024D" w:rsidRDefault="001A101B" w:rsidP="00117D45">
      <w:pPr>
        <w:jc w:val="center"/>
        <w:rPr>
          <w:rFonts w:asciiTheme="majorHAnsi" w:hAnsiTheme="majorHAnsi"/>
          <w:b/>
          <w:i/>
          <w:color w:val="4F6228" w:themeColor="accent3" w:themeShade="80"/>
          <w:sz w:val="70"/>
          <w:szCs w:val="70"/>
        </w:rPr>
      </w:pPr>
      <w:r>
        <w:rPr>
          <w:rFonts w:asciiTheme="majorHAnsi" w:hAnsiTheme="majorHAnsi"/>
          <w:b/>
          <w:i/>
          <w:noProof/>
          <w:color w:val="4F6228" w:themeColor="accent3" w:themeShade="80"/>
          <w:sz w:val="70"/>
          <w:szCs w:val="70"/>
          <w:lang w:eastAsia="it-IT"/>
        </w:rPr>
        <w:pict>
          <v:shape id="_x0000_s1029" type="#_x0000_t202" style="position:absolute;left:0;text-align:left;margin-left:91.05pt;margin-top:51.3pt;width:359.25pt;height:267.25pt;z-index:251661312" stroked="f">
            <v:textbox style="mso-next-textbox:#_x0000_s1029">
              <w:txbxContent>
                <w:p w:rsidR="001A101B" w:rsidRDefault="001A101B">
                  <w:r>
                    <w:rPr>
                      <w:noProof/>
                      <w:lang w:eastAsia="it-IT"/>
                    </w:rPr>
                    <w:drawing>
                      <wp:inline distT="0" distB="0" distL="0" distR="0">
                        <wp:extent cx="4429125" cy="3321844"/>
                        <wp:effectExtent l="19050" t="0" r="9525" b="0"/>
                        <wp:docPr id="1" name="Immagine 1" descr="Risultati immagini per faggeta val cervara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faggeta val cervara foto"/>
                                <pic:cNvPicPr>
                                  <a:picLocks noChangeAspect="1" noChangeArrowheads="1"/>
                                </pic:cNvPicPr>
                              </pic:nvPicPr>
                              <pic:blipFill>
                                <a:blip r:embed="rId5"/>
                                <a:srcRect/>
                                <a:stretch>
                                  <a:fillRect/>
                                </a:stretch>
                              </pic:blipFill>
                              <pic:spPr bwMode="auto">
                                <a:xfrm>
                                  <a:off x="0" y="0"/>
                                  <a:ext cx="4429125" cy="3321844"/>
                                </a:xfrm>
                                <a:prstGeom prst="rect">
                                  <a:avLst/>
                                </a:prstGeom>
                                <a:noFill/>
                                <a:ln w="9525">
                                  <a:noFill/>
                                  <a:miter lim="800000"/>
                                  <a:headEnd/>
                                  <a:tailEnd/>
                                </a:ln>
                              </pic:spPr>
                            </pic:pic>
                          </a:graphicData>
                        </a:graphic>
                      </wp:inline>
                    </w:drawing>
                  </w:r>
                </w:p>
              </w:txbxContent>
            </v:textbox>
          </v:shape>
        </w:pict>
      </w:r>
      <w:r w:rsidR="00B1024D" w:rsidRPr="00B1024D">
        <w:rPr>
          <w:rFonts w:asciiTheme="majorHAnsi" w:hAnsiTheme="majorHAnsi"/>
          <w:b/>
          <w:i/>
          <w:color w:val="4F6228" w:themeColor="accent3" w:themeShade="80"/>
          <w:sz w:val="70"/>
          <w:szCs w:val="70"/>
        </w:rPr>
        <w:t>SABATO 2 SETTEMBRE 2017</w:t>
      </w:r>
    </w:p>
    <w:p w:rsidR="00117D45" w:rsidRDefault="00117D45" w:rsidP="00117D45">
      <w:pPr>
        <w:jc w:val="center"/>
        <w:rPr>
          <w:rFonts w:ascii="Georgia" w:hAnsi="Georgia"/>
          <w:b/>
          <w:i/>
          <w:sz w:val="36"/>
          <w:szCs w:val="36"/>
        </w:rPr>
      </w:pPr>
    </w:p>
    <w:p w:rsidR="00B1024D" w:rsidRDefault="00B1024D" w:rsidP="00117D45">
      <w:pPr>
        <w:jc w:val="center"/>
        <w:rPr>
          <w:rFonts w:ascii="Georgia" w:hAnsi="Georgia"/>
          <w:b/>
          <w:i/>
          <w:sz w:val="36"/>
          <w:szCs w:val="36"/>
        </w:rPr>
      </w:pPr>
    </w:p>
    <w:p w:rsidR="00117D45" w:rsidRDefault="00117D45" w:rsidP="00117D45">
      <w:pPr>
        <w:jc w:val="center"/>
        <w:rPr>
          <w:rFonts w:ascii="Georgia" w:hAnsi="Georgia"/>
          <w:b/>
          <w:i/>
          <w:sz w:val="36"/>
          <w:szCs w:val="36"/>
        </w:rPr>
      </w:pPr>
    </w:p>
    <w:p w:rsidR="00B1024D" w:rsidRDefault="00B1024D" w:rsidP="00117D45">
      <w:pPr>
        <w:jc w:val="center"/>
        <w:rPr>
          <w:rFonts w:ascii="Georgia" w:hAnsi="Georgia"/>
          <w:b/>
          <w:i/>
          <w:sz w:val="36"/>
          <w:szCs w:val="36"/>
        </w:rPr>
      </w:pPr>
    </w:p>
    <w:p w:rsidR="001A101B" w:rsidRDefault="001A101B" w:rsidP="00B1024D">
      <w:pPr>
        <w:jc w:val="both"/>
        <w:rPr>
          <w:rFonts w:ascii="Georgia" w:hAnsi="Georgia"/>
          <w:i/>
          <w:sz w:val="26"/>
          <w:szCs w:val="26"/>
        </w:rPr>
      </w:pPr>
    </w:p>
    <w:p w:rsidR="001A101B" w:rsidRDefault="001A101B" w:rsidP="00B1024D">
      <w:pPr>
        <w:jc w:val="both"/>
        <w:rPr>
          <w:rFonts w:ascii="Georgia" w:hAnsi="Georgia"/>
          <w:i/>
          <w:sz w:val="26"/>
          <w:szCs w:val="26"/>
        </w:rPr>
      </w:pPr>
    </w:p>
    <w:p w:rsidR="001A101B" w:rsidRDefault="001A101B" w:rsidP="00B1024D">
      <w:pPr>
        <w:jc w:val="both"/>
        <w:rPr>
          <w:rFonts w:ascii="Georgia" w:hAnsi="Georgia"/>
          <w:i/>
          <w:sz w:val="26"/>
          <w:szCs w:val="26"/>
        </w:rPr>
      </w:pPr>
    </w:p>
    <w:p w:rsidR="001A101B" w:rsidRDefault="001A101B" w:rsidP="00B1024D">
      <w:pPr>
        <w:jc w:val="both"/>
        <w:rPr>
          <w:rFonts w:ascii="Georgia" w:hAnsi="Georgia"/>
          <w:i/>
          <w:sz w:val="26"/>
          <w:szCs w:val="26"/>
        </w:rPr>
      </w:pPr>
    </w:p>
    <w:p w:rsidR="001A101B" w:rsidRDefault="001A101B" w:rsidP="00B1024D">
      <w:pPr>
        <w:jc w:val="both"/>
        <w:rPr>
          <w:rFonts w:ascii="Georgia" w:hAnsi="Georgia"/>
          <w:i/>
          <w:sz w:val="26"/>
          <w:szCs w:val="26"/>
        </w:rPr>
      </w:pPr>
    </w:p>
    <w:p w:rsidR="009C34DC" w:rsidRPr="00B1024D" w:rsidRDefault="001A101B" w:rsidP="00B1024D">
      <w:pPr>
        <w:jc w:val="both"/>
        <w:rPr>
          <w:rFonts w:ascii="Georgia" w:hAnsi="Georgia"/>
          <w:i/>
          <w:sz w:val="26"/>
          <w:szCs w:val="26"/>
        </w:rPr>
      </w:pPr>
      <w:r w:rsidRPr="00B1024D">
        <w:rPr>
          <w:rFonts w:ascii="Georgia" w:hAnsi="Georgia"/>
          <w:i/>
          <w:noProof/>
          <w:sz w:val="26"/>
          <w:szCs w:val="26"/>
          <w:lang w:eastAsia="it-IT"/>
        </w:rPr>
        <w:pict>
          <v:shape id="_x0000_s1026" type="#_x0000_t202" style="position:absolute;left:0;text-align:left;margin-left:-31.95pt;margin-top:125.3pt;width:333pt;height:150pt;z-index:251658240" strokecolor="#4e6128 [1606]" strokeweight="3.75pt">
            <v:textbox style="mso-next-textbox:#_x0000_s1026">
              <w:txbxContent>
                <w:p w:rsidR="009C34DC" w:rsidRPr="00B1024D" w:rsidRDefault="009C34DC">
                  <w:pPr>
                    <w:rPr>
                      <w:b/>
                      <w:sz w:val="26"/>
                      <w:szCs w:val="26"/>
                    </w:rPr>
                  </w:pPr>
                  <w:r w:rsidRPr="00B1024D">
                    <w:rPr>
                      <w:b/>
                      <w:sz w:val="26"/>
                      <w:szCs w:val="26"/>
                    </w:rPr>
                    <w:t xml:space="preserve">PARTENZA: da </w:t>
                  </w:r>
                  <w:proofErr w:type="spellStart"/>
                  <w:r w:rsidRPr="00B1024D">
                    <w:rPr>
                      <w:b/>
                      <w:sz w:val="26"/>
                      <w:szCs w:val="26"/>
                    </w:rPr>
                    <w:t>Villavallelonga</w:t>
                  </w:r>
                  <w:proofErr w:type="spellEnd"/>
                  <w:r w:rsidRPr="00B1024D">
                    <w:rPr>
                      <w:b/>
                      <w:sz w:val="26"/>
                      <w:szCs w:val="26"/>
                    </w:rPr>
                    <w:t xml:space="preserve"> (AQ), località Prati d’</w:t>
                  </w:r>
                  <w:proofErr w:type="spellStart"/>
                  <w:r w:rsidRPr="00B1024D">
                    <w:rPr>
                      <w:b/>
                      <w:sz w:val="26"/>
                      <w:szCs w:val="26"/>
                    </w:rPr>
                    <w:t>Angro</w:t>
                  </w:r>
                  <w:proofErr w:type="spellEnd"/>
                  <w:r w:rsidRPr="00B1024D">
                    <w:rPr>
                      <w:b/>
                      <w:sz w:val="26"/>
                      <w:szCs w:val="26"/>
                    </w:rPr>
                    <w:t>.</w:t>
                  </w:r>
                </w:p>
                <w:p w:rsidR="009C34DC" w:rsidRPr="00B1024D" w:rsidRDefault="009C34DC">
                  <w:pPr>
                    <w:rPr>
                      <w:b/>
                      <w:sz w:val="26"/>
                      <w:szCs w:val="26"/>
                    </w:rPr>
                  </w:pPr>
                  <w:r w:rsidRPr="00B1024D">
                    <w:rPr>
                      <w:b/>
                      <w:sz w:val="26"/>
                      <w:szCs w:val="26"/>
                    </w:rPr>
                    <w:t>DIFFICOLTA’: E</w:t>
                  </w:r>
                </w:p>
                <w:p w:rsidR="009C34DC" w:rsidRPr="00B1024D" w:rsidRDefault="009C34DC">
                  <w:pPr>
                    <w:rPr>
                      <w:b/>
                      <w:sz w:val="26"/>
                      <w:szCs w:val="26"/>
                    </w:rPr>
                  </w:pPr>
                  <w:r w:rsidRPr="00B1024D">
                    <w:rPr>
                      <w:b/>
                      <w:sz w:val="26"/>
                      <w:szCs w:val="26"/>
                    </w:rPr>
                    <w:t xml:space="preserve">TEMPO </w:t>
                  </w:r>
                  <w:proofErr w:type="spellStart"/>
                  <w:r w:rsidRPr="00B1024D">
                    <w:rPr>
                      <w:b/>
                      <w:sz w:val="26"/>
                      <w:szCs w:val="26"/>
                    </w:rPr>
                    <w:t>DI</w:t>
                  </w:r>
                  <w:proofErr w:type="spellEnd"/>
                  <w:r w:rsidRPr="00B1024D">
                    <w:rPr>
                      <w:b/>
                      <w:sz w:val="26"/>
                      <w:szCs w:val="26"/>
                    </w:rPr>
                    <w:t xml:space="preserve"> PERCORRENZA: 6 ore tra andata e ritorno.</w:t>
                  </w:r>
                </w:p>
                <w:p w:rsidR="009C34DC" w:rsidRPr="00B1024D" w:rsidRDefault="009C34DC">
                  <w:pPr>
                    <w:rPr>
                      <w:b/>
                      <w:sz w:val="26"/>
                      <w:szCs w:val="26"/>
                    </w:rPr>
                  </w:pPr>
                  <w:r w:rsidRPr="00B1024D">
                    <w:rPr>
                      <w:b/>
                      <w:sz w:val="26"/>
                      <w:szCs w:val="26"/>
                    </w:rPr>
                    <w:t>DISLIVELLO: 800 m</w:t>
                  </w:r>
                </w:p>
                <w:p w:rsidR="009C34DC" w:rsidRPr="00B1024D" w:rsidRDefault="009C34DC">
                  <w:pPr>
                    <w:rPr>
                      <w:b/>
                      <w:sz w:val="26"/>
                      <w:szCs w:val="26"/>
                    </w:rPr>
                  </w:pPr>
                  <w:r w:rsidRPr="00B1024D">
                    <w:rPr>
                      <w:b/>
                      <w:sz w:val="26"/>
                      <w:szCs w:val="26"/>
                    </w:rPr>
                    <w:t>SEGNALETICA: presente, con denominazione R5</w:t>
                  </w:r>
                </w:p>
              </w:txbxContent>
            </v:textbox>
          </v:shape>
        </w:pict>
      </w:r>
      <w:r w:rsidR="00117D45" w:rsidRPr="00B1024D">
        <w:rPr>
          <w:rFonts w:ascii="Georgia" w:hAnsi="Georgia"/>
          <w:i/>
          <w:sz w:val="26"/>
          <w:szCs w:val="26"/>
        </w:rPr>
        <w:t xml:space="preserve">In questa faggeta, nascosta in una remota zona della </w:t>
      </w:r>
      <w:proofErr w:type="spellStart"/>
      <w:r w:rsidR="00117D45" w:rsidRPr="00B1024D">
        <w:rPr>
          <w:rFonts w:ascii="Georgia" w:hAnsi="Georgia"/>
          <w:i/>
          <w:sz w:val="26"/>
          <w:szCs w:val="26"/>
        </w:rPr>
        <w:t>Vallelonga</w:t>
      </w:r>
      <w:proofErr w:type="spellEnd"/>
      <w:r w:rsidR="00117D45" w:rsidRPr="00B1024D">
        <w:rPr>
          <w:rFonts w:ascii="Georgia" w:hAnsi="Georgia"/>
          <w:i/>
          <w:sz w:val="26"/>
          <w:szCs w:val="26"/>
        </w:rPr>
        <w:t>, è custodito uno dei pochi e ormai rari lembi di foresta vetusta presenti nella nostra penisola e in cui si rinvengono esemplari di faggio di età superiore ai 500 anni. L’assenza del regime di disturbo da parte dell’uomo per un periodo assai prolungato ha portato alla creazione di un habitat ad elevata biodiversità</w:t>
      </w:r>
      <w:r w:rsidR="009C34DC" w:rsidRPr="00B1024D">
        <w:rPr>
          <w:rFonts w:ascii="Georgia" w:hAnsi="Georgia"/>
          <w:i/>
          <w:sz w:val="26"/>
          <w:szCs w:val="26"/>
        </w:rPr>
        <w:t>,</w:t>
      </w:r>
      <w:r w:rsidR="00117D45" w:rsidRPr="00B1024D">
        <w:rPr>
          <w:rFonts w:ascii="Georgia" w:hAnsi="Georgia"/>
          <w:i/>
          <w:sz w:val="26"/>
          <w:szCs w:val="26"/>
        </w:rPr>
        <w:t xml:space="preserve"> in cui sono presenti tutte le fasi del ciclo vitale delle foreste naturali</w:t>
      </w:r>
      <w:r w:rsidR="009C34DC" w:rsidRPr="00B1024D">
        <w:rPr>
          <w:rFonts w:ascii="Georgia" w:hAnsi="Georgia"/>
          <w:i/>
          <w:sz w:val="26"/>
          <w:szCs w:val="26"/>
        </w:rPr>
        <w:t>: ciò risulta di fondamentale importanza per comprendere le proprietà delle foreste lasciate all’evoluzione naturale.</w:t>
      </w:r>
    </w:p>
    <w:p w:rsidR="00117D45" w:rsidRPr="009C34DC" w:rsidRDefault="00D10803" w:rsidP="00B1024D">
      <w:pPr>
        <w:jc w:val="both"/>
        <w:rPr>
          <w:rFonts w:ascii="Georgia" w:hAnsi="Georgia"/>
          <w:i/>
          <w:sz w:val="30"/>
          <w:szCs w:val="30"/>
        </w:rPr>
      </w:pPr>
      <w:r>
        <w:rPr>
          <w:rFonts w:ascii="Bradley Hand ITC" w:hAnsi="Bradley Hand ITC"/>
          <w:b/>
          <w:i/>
          <w:noProof/>
          <w:color w:val="4F6228" w:themeColor="accent3" w:themeShade="80"/>
          <w:sz w:val="112"/>
          <w:szCs w:val="112"/>
          <w:lang w:eastAsia="it-IT"/>
        </w:rPr>
        <w:pict>
          <v:shape id="_x0000_s1030" type="#_x0000_t202" style="position:absolute;left:0;text-align:left;margin-left:359.55pt;margin-top:2.9pt;width:131.25pt;height:98.25pt;z-index:251662336" strokecolor="#243f60 [1604]" strokeweight="3pt">
            <v:textbox>
              <w:txbxContent>
                <w:p w:rsidR="001A101B" w:rsidRDefault="001A101B">
                  <w:r w:rsidRPr="001A101B">
                    <w:drawing>
                      <wp:inline distT="0" distB="0" distL="0" distR="0">
                        <wp:extent cx="1466850" cy="1209675"/>
                        <wp:effectExtent l="19050" t="0" r="0" b="0"/>
                        <wp:docPr id="5" name="Immagine 9" descr="Risultati immagini per logo CAI"/>
                        <wp:cNvGraphicFramePr/>
                        <a:graphic xmlns:a="http://schemas.openxmlformats.org/drawingml/2006/main">
                          <a:graphicData uri="http://schemas.openxmlformats.org/drawingml/2006/picture">
                            <pic:pic xmlns:pic="http://schemas.openxmlformats.org/drawingml/2006/picture">
                              <pic:nvPicPr>
                                <pic:cNvPr id="1028" name="Picture 4" descr="Risultati immagini per logo CAI"/>
                                <pic:cNvPicPr>
                                  <a:picLocks noChangeAspect="1" noChangeArrowheads="1"/>
                                </pic:cNvPicPr>
                              </pic:nvPicPr>
                              <pic:blipFill>
                                <a:blip r:embed="rId6" cstate="print"/>
                                <a:srcRect/>
                                <a:stretch>
                                  <a:fillRect/>
                                </a:stretch>
                              </pic:blipFill>
                              <pic:spPr bwMode="auto">
                                <a:xfrm>
                                  <a:off x="0" y="0"/>
                                  <a:ext cx="1462892" cy="1206411"/>
                                </a:xfrm>
                                <a:prstGeom prst="rect">
                                  <a:avLst/>
                                </a:prstGeom>
                                <a:noFill/>
                              </pic:spPr>
                            </pic:pic>
                          </a:graphicData>
                        </a:graphic>
                      </wp:inline>
                    </w:drawing>
                  </w:r>
                </w:p>
              </w:txbxContent>
            </v:textbox>
          </v:shape>
        </w:pict>
      </w:r>
      <w:r w:rsidR="001A101B">
        <w:rPr>
          <w:rFonts w:ascii="Bradley Hand ITC" w:hAnsi="Bradley Hand ITC"/>
          <w:b/>
          <w:i/>
          <w:noProof/>
          <w:color w:val="4F6228" w:themeColor="accent3" w:themeShade="80"/>
          <w:sz w:val="112"/>
          <w:szCs w:val="112"/>
          <w:lang w:eastAsia="it-IT"/>
        </w:rPr>
        <w:pict>
          <v:shape id="_x0000_s1027" type="#_x0000_t202" style="position:absolute;left:0;text-align:left;margin-left:321.3pt;margin-top:105.65pt;width:188.25pt;height:25.5pt;z-index:251659264" strokecolor="#243f60 [1604]" strokeweight="2pt">
            <v:textbox>
              <w:txbxContent>
                <w:p w:rsidR="00B1024D" w:rsidRPr="00B1024D" w:rsidRDefault="00B1024D" w:rsidP="00B1024D">
                  <w:pPr>
                    <w:jc w:val="center"/>
                    <w:rPr>
                      <w:b/>
                      <w:sz w:val="26"/>
                      <w:szCs w:val="26"/>
                    </w:rPr>
                  </w:pPr>
                  <w:r w:rsidRPr="00B1024D">
                    <w:rPr>
                      <w:b/>
                      <w:sz w:val="26"/>
                      <w:szCs w:val="26"/>
                    </w:rPr>
                    <w:t xml:space="preserve">SEZIONE </w:t>
                  </w:r>
                  <w:proofErr w:type="spellStart"/>
                  <w:r w:rsidRPr="00B1024D">
                    <w:rPr>
                      <w:b/>
                      <w:sz w:val="26"/>
                      <w:szCs w:val="26"/>
                    </w:rPr>
                    <w:t>DI</w:t>
                  </w:r>
                  <w:proofErr w:type="spellEnd"/>
                  <w:r w:rsidRPr="00B1024D">
                    <w:rPr>
                      <w:b/>
                      <w:sz w:val="26"/>
                      <w:szCs w:val="26"/>
                    </w:rPr>
                    <w:t xml:space="preserve"> VALLE ROVETO</w:t>
                  </w:r>
                </w:p>
              </w:txbxContent>
            </v:textbox>
          </v:shape>
        </w:pict>
      </w:r>
      <w:r w:rsidR="009C34DC" w:rsidRPr="009C34DC">
        <w:rPr>
          <w:rFonts w:ascii="Georgia" w:hAnsi="Georgia"/>
          <w:i/>
          <w:sz w:val="30"/>
          <w:szCs w:val="30"/>
        </w:rPr>
        <w:t xml:space="preserve"> </w:t>
      </w:r>
      <w:r w:rsidR="00117D45" w:rsidRPr="009C34DC">
        <w:rPr>
          <w:rFonts w:ascii="Georgia" w:hAnsi="Georgia"/>
          <w:i/>
          <w:sz w:val="30"/>
          <w:szCs w:val="30"/>
        </w:rPr>
        <w:t xml:space="preserve"> </w:t>
      </w:r>
    </w:p>
    <w:sectPr w:rsidR="00117D45" w:rsidRPr="009C34DC" w:rsidSect="005934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17D45"/>
    <w:rsid w:val="00117D45"/>
    <w:rsid w:val="001A101B"/>
    <w:rsid w:val="00365A44"/>
    <w:rsid w:val="005934C5"/>
    <w:rsid w:val="009C34DC"/>
    <w:rsid w:val="00B1024D"/>
    <w:rsid w:val="00C42A95"/>
    <w:rsid w:val="00D108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34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102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02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E71F9-C6D9-4D61-9FA4-AEC982E6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113</Words>
  <Characters>645</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2017-08-27T16:38:00Z</dcterms:created>
  <dcterms:modified xsi:type="dcterms:W3CDTF">2017-08-27T17:19:00Z</dcterms:modified>
</cp:coreProperties>
</file>